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CEB" w:rsidRDefault="000F3A4C"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F47731E" wp14:editId="73184B45">
            <wp:simplePos x="0" y="0"/>
            <wp:positionH relativeFrom="column">
              <wp:posOffset>348615</wp:posOffset>
            </wp:positionH>
            <wp:positionV relativeFrom="paragraph">
              <wp:posOffset>-1905</wp:posOffset>
            </wp:positionV>
            <wp:extent cx="5413375" cy="3248025"/>
            <wp:effectExtent l="0" t="0" r="0" b="9525"/>
            <wp:wrapThrough wrapText="bothSides">
              <wp:wrapPolygon edited="0">
                <wp:start x="0" y="0"/>
                <wp:lineTo x="0" y="21537"/>
                <wp:lineTo x="21511" y="21537"/>
                <wp:lineTo x="21511" y="0"/>
                <wp:lineTo x="0" y="0"/>
              </wp:wrapPolygon>
            </wp:wrapThrough>
            <wp:docPr id="1" name="Рисунок 1" descr="90-летие Свердловской области: 10 интересных фактов о регио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0-летие Свердловской области: 10 интересных фактов о регион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3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3A4C" w:rsidRPr="000F3A4C" w:rsidRDefault="00AF33B3" w:rsidP="000F3A4C">
      <w:pPr>
        <w:shd w:val="clear" w:color="auto" w:fill="FFFFFF"/>
        <w:spacing w:after="39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A4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17 января 2024 года</w:t>
      </w:r>
      <w:r w:rsidRPr="000F3A4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 Свердловской области исполняется </w:t>
      </w:r>
      <w:r w:rsidRPr="000F3A4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90 лет,</w:t>
      </w:r>
      <w:r w:rsidRPr="000F3A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она</w:t>
      </w:r>
      <w:r w:rsidRPr="000F3A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образовалась в составе РСФСР </w:t>
      </w:r>
      <w:r w:rsidRPr="000F3A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17 января 1934 года</w:t>
      </w:r>
      <w:r w:rsidRPr="000F3A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при разделении Уральской области. В современных границах </w:t>
      </w:r>
      <w:hyperlink r:id="rId7" w:tgtFrame="_blank" w:history="1">
        <w:r w:rsidRPr="000F3A4C">
          <w:rPr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Свердловская область</w:t>
        </w:r>
      </w:hyperlink>
      <w:r w:rsidRPr="000F3A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существует с </w:t>
      </w:r>
      <w:r w:rsidRPr="000F3A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1938 года</w:t>
      </w:r>
      <w:r w:rsidRPr="000F3A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(после выделения из её состава </w:t>
      </w:r>
      <w:hyperlink r:id="rId8" w:tgtFrame="_blank" w:history="1">
        <w:r w:rsidRPr="000F3A4C">
          <w:rPr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Пермской области</w:t>
        </w:r>
      </w:hyperlink>
      <w:r w:rsidRPr="000F3A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).</w:t>
      </w:r>
      <w:r w:rsidR="000F3A4C" w:rsidRPr="000F3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F3A4C" w:rsidRPr="000F3A4C">
        <w:rPr>
          <w:rFonts w:ascii="Times New Roman" w:eastAsia="Times New Roman" w:hAnsi="Times New Roman" w:cs="Times New Roman"/>
          <w:sz w:val="28"/>
          <w:szCs w:val="28"/>
          <w:lang w:eastAsia="ru-RU"/>
        </w:rPr>
        <w:t>В 1991 году городу вернули историческое название Екатеринбург, а область переименовывать не стали.</w:t>
      </w:r>
    </w:p>
    <w:p w:rsidR="00AF33B3" w:rsidRPr="00AF33B3" w:rsidRDefault="00AF33B3" w:rsidP="004271D2">
      <w:pPr>
        <w:shd w:val="clear" w:color="auto" w:fill="FFFFFF"/>
        <w:spacing w:after="39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B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 </w:t>
      </w:r>
      <w:r w:rsidRPr="000F3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Свердловской области </w:t>
      </w:r>
      <w:r w:rsidRPr="00AF33B3">
        <w:rPr>
          <w:rFonts w:ascii="Times New Roman" w:eastAsia="Times New Roman" w:hAnsi="Times New Roman" w:cs="Times New Roman"/>
          <w:sz w:val="28"/>
          <w:szCs w:val="28"/>
          <w:lang w:eastAsia="ru-RU"/>
        </w:rPr>
        <w:t>194800 кв.</w:t>
      </w:r>
      <w:r w:rsidR="000F3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33B3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Start"/>
      <w:r w:rsidRPr="00AF33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F33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0F3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Pr="000F3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опоставимую территорию </w:t>
      </w:r>
      <w:r w:rsidRPr="00AF33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занимают сообща три европейских государства: </w:t>
      </w:r>
      <w:r w:rsidRPr="000F3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Швейцария, Чехия,</w:t>
      </w:r>
      <w:r w:rsidRPr="00AF33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3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Австрия</w:t>
      </w:r>
      <w:r w:rsidRPr="00AF33B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Протяжённость </w:t>
      </w:r>
      <w:r w:rsidRPr="000F3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Свердловской области </w:t>
      </w:r>
      <w:r w:rsidRPr="00AF33B3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севера на юг 660 км, а с запада на восток 560 км.</w:t>
      </w:r>
    </w:p>
    <w:p w:rsidR="00AF33B3" w:rsidRPr="00AF33B3" w:rsidRDefault="00AF33B3" w:rsidP="004271D2">
      <w:pPr>
        <w:shd w:val="clear" w:color="auto" w:fill="FFFFFF"/>
        <w:spacing w:after="39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Население </w:t>
      </w:r>
      <w:r w:rsidRPr="000F3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Свердловской области</w:t>
      </w:r>
      <w:r w:rsidRPr="00AF33B3">
        <w:rPr>
          <w:rFonts w:ascii="Times New Roman" w:eastAsia="Times New Roman" w:hAnsi="Times New Roman" w:cs="Times New Roman"/>
          <w:sz w:val="28"/>
          <w:szCs w:val="28"/>
          <w:lang w:eastAsia="ru-RU"/>
        </w:rPr>
        <w:t> 4311700 человек (2023 год). Административный центр — </w:t>
      </w:r>
      <w:hyperlink r:id="rId9" w:anchor="ftoc-heading-17" w:tgtFrame="_blank" w:history="1">
        <w:r w:rsidRPr="000F3A4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Екатеринбург</w:t>
        </w:r>
      </w:hyperlink>
      <w:r w:rsidRPr="00AF33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33B3" w:rsidRPr="00AF33B3" w:rsidRDefault="00AF33B3" w:rsidP="004271D2">
      <w:pPr>
        <w:shd w:val="clear" w:color="auto" w:fill="FFFFFF"/>
        <w:spacing w:after="39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1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создания:</w:t>
      </w:r>
      <w:r w:rsidRPr="00AF3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4A01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 января 1934 года</w:t>
      </w:r>
      <w:r w:rsidRPr="00AF3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F3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нынешних границах область существует с 1938 года после выхода из состава Пермской области.</w:t>
      </w:r>
    </w:p>
    <w:p w:rsidR="00AF33B3" w:rsidRPr="00AF33B3" w:rsidRDefault="00AF33B3" w:rsidP="004271D2">
      <w:pPr>
        <w:shd w:val="clear" w:color="auto" w:fill="FFFFFF"/>
        <w:spacing w:after="39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B3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0F3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Свердловской области</w:t>
      </w:r>
      <w:r w:rsidRPr="00AF33B3">
        <w:rPr>
          <w:rFonts w:ascii="Times New Roman" w:eastAsia="Times New Roman" w:hAnsi="Times New Roman" w:cs="Times New Roman"/>
          <w:sz w:val="28"/>
          <w:szCs w:val="28"/>
          <w:lang w:eastAsia="ru-RU"/>
        </w:rPr>
        <w:t> 94 муниципальных образования, 68 городских округов, 5 муниципальных районов, 5 городских поселения, 16 сельских поселений.</w:t>
      </w:r>
    </w:p>
    <w:p w:rsidR="00AF33B3" w:rsidRPr="00AF33B3" w:rsidRDefault="00AF33B3" w:rsidP="004271D2">
      <w:pPr>
        <w:shd w:val="clear" w:color="auto" w:fill="FFFFFF"/>
        <w:spacing w:after="39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Свердловская область</w:t>
      </w:r>
      <w:r w:rsidRPr="00AF33B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находится на границе Европы и Азии, занимает большую часть средней и примерно половину северной системы</w:t>
      </w:r>
      <w:r w:rsidRPr="000F3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Уральских гор</w:t>
      </w:r>
      <w:r w:rsidRPr="00AF33B3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западную окраину </w:t>
      </w:r>
      <w:r w:rsidRPr="000F3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Западно-Сибирской равнины</w:t>
      </w:r>
      <w:r w:rsidRPr="00AF33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33B3" w:rsidRPr="00AF33B3" w:rsidRDefault="00AF33B3" w:rsidP="004271D2">
      <w:pPr>
        <w:shd w:val="clear" w:color="auto" w:fill="FFFFFF"/>
        <w:spacing w:after="39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Свердловская область</w:t>
      </w:r>
      <w:r w:rsidRPr="00AF33B3">
        <w:rPr>
          <w:rFonts w:ascii="Times New Roman" w:eastAsia="Times New Roman" w:hAnsi="Times New Roman" w:cs="Times New Roman"/>
          <w:sz w:val="28"/>
          <w:szCs w:val="28"/>
          <w:lang w:eastAsia="ru-RU"/>
        </w:rPr>
        <w:t> входит в состав </w:t>
      </w:r>
      <w:r w:rsidRPr="000F3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Уральского федерального округа </w:t>
      </w:r>
      <w:r w:rsidRPr="00AF33B3">
        <w:rPr>
          <w:rFonts w:ascii="Times New Roman" w:eastAsia="Times New Roman" w:hAnsi="Times New Roman" w:cs="Times New Roman"/>
          <w:sz w:val="28"/>
          <w:szCs w:val="28"/>
          <w:lang w:eastAsia="ru-RU"/>
        </w:rPr>
        <w:t>и граничит:</w:t>
      </w:r>
    </w:p>
    <w:p w:rsidR="00AF33B3" w:rsidRPr="00AF33B3" w:rsidRDefault="00AF33B3" w:rsidP="004271D2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103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Pr="00AF33B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востоке</w:t>
      </w:r>
      <w:proofErr w:type="gramEnd"/>
      <w:r w:rsidRPr="00AF3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 </w:t>
      </w:r>
      <w:hyperlink r:id="rId10" w:tgtFrame="_blank" w:history="1">
        <w:r w:rsidRPr="000F3A4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Тюменской областью</w:t>
        </w:r>
      </w:hyperlink>
      <w:r w:rsidRPr="00AF33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F33B3" w:rsidRPr="00AF33B3" w:rsidRDefault="00AF33B3" w:rsidP="004271D2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103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Pr="00AF33B3">
        <w:rPr>
          <w:rFonts w:ascii="Times New Roman" w:eastAsia="Times New Roman" w:hAnsi="Times New Roman" w:cs="Times New Roman"/>
          <w:sz w:val="28"/>
          <w:szCs w:val="28"/>
          <w:lang w:eastAsia="ru-RU"/>
        </w:rPr>
        <w:t>юге</w:t>
      </w:r>
      <w:proofErr w:type="gramEnd"/>
      <w:r w:rsidRPr="00AF3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 Курганской и </w:t>
      </w:r>
      <w:hyperlink r:id="rId11" w:tgtFrame="_blank" w:history="1">
        <w:r w:rsidRPr="000F3A4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Челябинской областями</w:t>
        </w:r>
      </w:hyperlink>
      <w:r w:rsidRPr="00AF33B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Республикой Башкортостан,</w:t>
      </w:r>
    </w:p>
    <w:p w:rsidR="00AF33B3" w:rsidRPr="00AF33B3" w:rsidRDefault="00AF33B3" w:rsidP="004271D2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103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Pr="00AF33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западе</w:t>
      </w:r>
      <w:proofErr w:type="gramEnd"/>
      <w:r w:rsidRPr="00AF3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 </w:t>
      </w:r>
      <w:hyperlink r:id="rId12" w:tgtFrame="_blank" w:history="1">
        <w:r w:rsidRPr="000F3A4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Пермским краем</w:t>
        </w:r>
      </w:hyperlink>
      <w:r w:rsidRPr="00AF33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F33B3" w:rsidRPr="00AF33B3" w:rsidRDefault="00AF33B3" w:rsidP="004271D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03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Pr="00AF33B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севере</w:t>
      </w:r>
      <w:proofErr w:type="gramEnd"/>
      <w:r w:rsidRPr="00AF3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 </w:t>
      </w:r>
      <w:hyperlink r:id="rId13" w:tgtFrame="_blank" w:history="1">
        <w:r w:rsidRPr="000F3A4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Республикой Коми</w:t>
        </w:r>
      </w:hyperlink>
      <w:r w:rsidRPr="00AF33B3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14" w:tgtFrame="_blank" w:history="1">
        <w:r w:rsidRPr="000F3A4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Ханты-Мансийским</w:t>
        </w:r>
      </w:hyperlink>
      <w:r w:rsidRPr="00AF33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автономным округом.</w:t>
      </w:r>
    </w:p>
    <w:p w:rsidR="00AF33B3" w:rsidRPr="00AF33B3" w:rsidRDefault="00AF33B3" w:rsidP="004271D2">
      <w:pPr>
        <w:shd w:val="clear" w:color="auto" w:fill="FFFFFF"/>
        <w:spacing w:after="39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территории </w:t>
      </w:r>
      <w:r w:rsidRPr="000F3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Свердловской области </w:t>
      </w:r>
      <w:r w:rsidRPr="00AF33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расположено:</w:t>
      </w:r>
    </w:p>
    <w:p w:rsidR="00AF33B3" w:rsidRPr="00AF33B3" w:rsidRDefault="00AF33B3" w:rsidP="004271D2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103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B3">
        <w:rPr>
          <w:rFonts w:ascii="Times New Roman" w:eastAsia="Times New Roman" w:hAnsi="Times New Roman" w:cs="Times New Roman"/>
          <w:sz w:val="28"/>
          <w:szCs w:val="28"/>
          <w:lang w:eastAsia="ru-RU"/>
        </w:rPr>
        <w:t>3900 промышленных предприятий.</w:t>
      </w:r>
    </w:p>
    <w:p w:rsidR="00AF33B3" w:rsidRPr="00AF33B3" w:rsidRDefault="00AF33B3" w:rsidP="004271D2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103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B3">
        <w:rPr>
          <w:rFonts w:ascii="Times New Roman" w:eastAsia="Times New Roman" w:hAnsi="Times New Roman" w:cs="Times New Roman"/>
          <w:sz w:val="28"/>
          <w:szCs w:val="28"/>
          <w:lang w:eastAsia="ru-RU"/>
        </w:rPr>
        <w:t>10800 км автомобильных дорог.</w:t>
      </w:r>
    </w:p>
    <w:p w:rsidR="00AF33B3" w:rsidRPr="000F3A4C" w:rsidRDefault="00AF33B3" w:rsidP="004271D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103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B3">
        <w:rPr>
          <w:rFonts w:ascii="Times New Roman" w:eastAsia="Times New Roman" w:hAnsi="Times New Roman" w:cs="Times New Roman"/>
          <w:sz w:val="28"/>
          <w:szCs w:val="28"/>
          <w:lang w:eastAsia="ru-RU"/>
        </w:rPr>
        <w:t>2600 км железнодорожных путей.</w:t>
      </w:r>
    </w:p>
    <w:p w:rsidR="004271D2" w:rsidRPr="00AF33B3" w:rsidRDefault="004271D2" w:rsidP="004271D2">
      <w:pPr>
        <w:shd w:val="clear" w:color="auto" w:fill="FFFFFF"/>
        <w:spacing w:before="100" w:beforeAutospacing="1" w:after="0" w:line="240" w:lineRule="auto"/>
        <w:ind w:left="17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3B3" w:rsidRPr="004A013D" w:rsidRDefault="00AF33B3" w:rsidP="004A013D">
      <w:pPr>
        <w:shd w:val="clear" w:color="auto" w:fill="FFFFFF"/>
        <w:spacing w:after="39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AF33B3" w:rsidRPr="004A0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87EBB"/>
    <w:multiLevelType w:val="multilevel"/>
    <w:tmpl w:val="3980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C31220"/>
    <w:multiLevelType w:val="multilevel"/>
    <w:tmpl w:val="01CE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303254"/>
    <w:multiLevelType w:val="multilevel"/>
    <w:tmpl w:val="19E4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4C3381"/>
    <w:multiLevelType w:val="multilevel"/>
    <w:tmpl w:val="26C8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265485"/>
    <w:multiLevelType w:val="multilevel"/>
    <w:tmpl w:val="994E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C93908"/>
    <w:multiLevelType w:val="hybridMultilevel"/>
    <w:tmpl w:val="2FB6A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3B3"/>
    <w:rsid w:val="000F3A4C"/>
    <w:rsid w:val="004271D2"/>
    <w:rsid w:val="004A013D"/>
    <w:rsid w:val="00575CEB"/>
    <w:rsid w:val="00A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33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33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one-date">
    <w:name w:val="news-one-date"/>
    <w:basedOn w:val="a0"/>
    <w:rsid w:val="00AF33B3"/>
  </w:style>
  <w:style w:type="paragraph" w:customStyle="1" w:styleId="news-one-announce">
    <w:name w:val="news-one-announce"/>
    <w:basedOn w:val="a"/>
    <w:rsid w:val="00AF3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F3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3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3B3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AF33B3"/>
    <w:rPr>
      <w:i/>
      <w:iCs/>
    </w:rPr>
  </w:style>
  <w:style w:type="character" w:styleId="a7">
    <w:name w:val="Strong"/>
    <w:basedOn w:val="a0"/>
    <w:uiPriority w:val="22"/>
    <w:qFormat/>
    <w:rsid w:val="00AF33B3"/>
    <w:rPr>
      <w:b/>
      <w:bCs/>
    </w:rPr>
  </w:style>
  <w:style w:type="character" w:styleId="a8">
    <w:name w:val="Hyperlink"/>
    <w:basedOn w:val="a0"/>
    <w:uiPriority w:val="99"/>
    <w:semiHidden/>
    <w:unhideWhenUsed/>
    <w:rsid w:val="00AF33B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27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33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33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one-date">
    <w:name w:val="news-one-date"/>
    <w:basedOn w:val="a0"/>
    <w:rsid w:val="00AF33B3"/>
  </w:style>
  <w:style w:type="paragraph" w:customStyle="1" w:styleId="news-one-announce">
    <w:name w:val="news-one-announce"/>
    <w:basedOn w:val="a"/>
    <w:rsid w:val="00AF3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F3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3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3B3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AF33B3"/>
    <w:rPr>
      <w:i/>
      <w:iCs/>
    </w:rPr>
  </w:style>
  <w:style w:type="character" w:styleId="a7">
    <w:name w:val="Strong"/>
    <w:basedOn w:val="a0"/>
    <w:uiPriority w:val="22"/>
    <w:qFormat/>
    <w:rsid w:val="00AF33B3"/>
    <w:rPr>
      <w:b/>
      <w:bCs/>
    </w:rPr>
  </w:style>
  <w:style w:type="character" w:styleId="a8">
    <w:name w:val="Hyperlink"/>
    <w:basedOn w:val="a0"/>
    <w:uiPriority w:val="99"/>
    <w:semiHidden/>
    <w:unhideWhenUsed/>
    <w:rsid w:val="00AF33B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27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4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880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35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7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shural.ru/dostoprimechatelnosti-urala/permskij-kraj/" TargetMode="External"/><Relationship Id="rId13" Type="http://schemas.openxmlformats.org/officeDocument/2006/relationships/hyperlink" Target="https://nashural.ru/dostoprimechatelnosti-urala/respublika-kom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ashural.ru/mesta/sverdlovskaya-oblast/" TargetMode="External"/><Relationship Id="rId12" Type="http://schemas.openxmlformats.org/officeDocument/2006/relationships/hyperlink" Target="https://nashural.ru/dostoprimechatelnosti-urala/permskij-kraj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nashural.ru/dostoprimechatelnosti-urala/chelyabinskaya-oblas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ashural.ru/dostoprimechatelnosti-urala/tyumenskaya-oblas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shural.ru/mobilnoe-prilozhenie-kuda/top-17-dostoprimechatelnostej-ekaterinburga-tsifrovoj-marshrut-ot-mariny-chebotaevoj/" TargetMode="External"/><Relationship Id="rId14" Type="http://schemas.openxmlformats.org/officeDocument/2006/relationships/hyperlink" Target="https://nashural.ru/dostoprimechatelnosti-urala/hanty-mansijskij-a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BakchaevaGL</dc:creator>
  <cp:lastModifiedBy>BakchaevaGL</cp:lastModifiedBy>
  <cp:revision>1</cp:revision>
  <dcterms:created xsi:type="dcterms:W3CDTF">2024-03-12T04:08:00Z</dcterms:created>
  <dcterms:modified xsi:type="dcterms:W3CDTF">2024-03-12T04:40:00Z</dcterms:modified>
</cp:coreProperties>
</file>