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42" w:rsidRPr="00AE2E42" w:rsidRDefault="00AE2E42" w:rsidP="00AE2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29.04.2023 г. р</w:t>
      </w:r>
      <w:r w:rsidRPr="00AE2E42">
        <w:rPr>
          <w:rFonts w:ascii="Times New Roman" w:hAnsi="Times New Roman" w:cs="Times New Roman"/>
          <w:sz w:val="28"/>
          <w:szCs w:val="28"/>
        </w:rPr>
        <w:t>абочая группа заместителей руководителей Железнодорожного района города Екатеринбурга</w:t>
      </w:r>
      <w:r>
        <w:rPr>
          <w:rFonts w:ascii="Times New Roman" w:hAnsi="Times New Roman" w:cs="Times New Roman"/>
          <w:sz w:val="28"/>
          <w:szCs w:val="28"/>
        </w:rPr>
        <w:t xml:space="preserve"> представила опыт работы в деятельности профессионального сообщества «СМАРТ – площадка» </w:t>
      </w:r>
    </w:p>
    <w:p w:rsidR="00AE2E42" w:rsidRPr="00AE2E42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E42">
        <w:rPr>
          <w:rFonts w:ascii="Times New Roman" w:hAnsi="Times New Roman" w:cs="Times New Roman"/>
          <w:b/>
          <w:bCs/>
          <w:sz w:val="28"/>
          <w:szCs w:val="28"/>
        </w:rPr>
        <w:t>Модель методической службы ДОО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E2E42" w:rsidRDefault="00AE2E42" w:rsidP="00AE2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1E5">
        <w:rPr>
          <w:rFonts w:ascii="Times New Roman" w:hAnsi="Times New Roman" w:cs="Times New Roman"/>
          <w:sz w:val="28"/>
          <w:szCs w:val="28"/>
        </w:rPr>
        <w:t>Управление методической службой представляет собой целенаправленное, сознательное взаимодействие всех участников образовательного процесса. Основная цель управления методической службой эффективное, планомерное использование сил, средств, времени и людских ресурсов для достижения оптимального результата.  Методическая служба должна быть ориентирована в первую очередь на раскрытие потенциала каждого педагога, педагогического коллектива в целом, на эффективное образование. Эффективность деятельности оценивается в трех направлениях: для ребенка, родителей и педагогов.</w:t>
      </w:r>
    </w:p>
    <w:p w:rsidR="00501BE8" w:rsidRPr="00B451E5" w:rsidRDefault="00501BE8" w:rsidP="00AE2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37F8" w:rsidRDefault="00501BE8">
      <w:r>
        <w:rPr>
          <w:noProof/>
          <w:lang w:eastAsia="ru-RU"/>
        </w:rPr>
        <w:drawing>
          <wp:inline distT="0" distB="0" distL="0" distR="0">
            <wp:extent cx="5940425" cy="3403024"/>
            <wp:effectExtent l="0" t="0" r="3175" b="6985"/>
            <wp:docPr id="1" name="Рисунок 1" descr="C:\Users\BakchaevaGL\Desktop\МСОКО 23\7.4.1.4. Участие в деятельности професиональных сообщес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chaevaGL\Desktop\МСОКО 23\7.4.1.4. Участие в деятельности професиональных сообщест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42"/>
    <w:rsid w:val="000A62DF"/>
    <w:rsid w:val="001B37F8"/>
    <w:rsid w:val="00501BE8"/>
    <w:rsid w:val="00837083"/>
    <w:rsid w:val="00A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2</cp:revision>
  <dcterms:created xsi:type="dcterms:W3CDTF">2023-08-22T07:32:00Z</dcterms:created>
  <dcterms:modified xsi:type="dcterms:W3CDTF">2023-08-22T09:05:00Z</dcterms:modified>
</cp:coreProperties>
</file>